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309E8EE4" w:rsidR="002B2ED5" w:rsidRPr="000D38C0" w:rsidRDefault="000D38C0" w:rsidP="000D38C0">
      <w:pPr>
        <w:jc w:val="center"/>
        <w:rPr>
          <w:rFonts w:ascii="Cambria" w:hAnsi="Cambria"/>
          <w:b/>
          <w:sz w:val="28"/>
        </w:rPr>
      </w:pPr>
      <w:r w:rsidRPr="000D38C0">
        <w:rPr>
          <w:rFonts w:ascii="Cambria" w:hAnsi="Cambria"/>
          <w:b/>
          <w:sz w:val="28"/>
        </w:rPr>
        <w:t xml:space="preserve">Simulátor </w:t>
      </w:r>
      <w:r w:rsidR="00087CEB">
        <w:rPr>
          <w:rFonts w:ascii="Cambria" w:hAnsi="Cambria"/>
          <w:b/>
          <w:sz w:val="28"/>
        </w:rPr>
        <w:t>rozšířené neodkladné resuscitace</w:t>
      </w:r>
    </w:p>
    <w:p w14:paraId="0D465882" w14:textId="5E159878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pacientský simulátor </w:t>
      </w:r>
      <w:r w:rsidR="00352309">
        <w:rPr>
          <w:rFonts w:ascii="Cambria" w:hAnsi="Cambria"/>
          <w:sz w:val="24"/>
        </w:rPr>
        <w:t>dospělého člověka</w:t>
      </w:r>
      <w:r w:rsidRPr="000D38C0">
        <w:rPr>
          <w:rFonts w:ascii="Cambria" w:hAnsi="Cambria"/>
          <w:sz w:val="24"/>
        </w:rPr>
        <w:t xml:space="preserve"> se simulovanými i reálně měřitelnými pato/fyziologickými parametry a projevy, který se používá pro výuku a nácvik</w:t>
      </w:r>
      <w:r w:rsidR="00087CEB">
        <w:rPr>
          <w:rFonts w:ascii="Cambria" w:hAnsi="Cambria"/>
          <w:sz w:val="24"/>
        </w:rPr>
        <w:t xml:space="preserve"> rozšířené</w:t>
      </w:r>
      <w:r w:rsidRPr="000D38C0">
        <w:rPr>
          <w:rFonts w:ascii="Cambria" w:hAnsi="Cambria"/>
          <w:sz w:val="24"/>
        </w:rPr>
        <w:t xml:space="preserve"> </w:t>
      </w:r>
      <w:r w:rsidR="00087CEB">
        <w:rPr>
          <w:rFonts w:ascii="Cambria" w:hAnsi="Cambria"/>
          <w:sz w:val="24"/>
        </w:rPr>
        <w:t>neodkladné resuscitace</w:t>
      </w:r>
      <w:r w:rsidRPr="000D38C0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s 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7AAAFE94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</w:t>
      </w:r>
      <w:r w:rsidR="00352309">
        <w:rPr>
          <w:rFonts w:ascii="Cambria" w:hAnsi="Cambria"/>
          <w:sz w:val="24"/>
        </w:rPr>
        <w:t>dospělému pacientovi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58944619" w:rsidR="000D38C0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5AC91E8C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realistický záklon hlavy a možnost předsunutí čelisti</w:t>
      </w:r>
    </w:p>
    <w:p w14:paraId="4E7C9CC2" w14:textId="77777777" w:rsidR="000D38C0" w:rsidRP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simulace zapadnutí jazyka – automatické uzavření dýchacích cest</w:t>
      </w:r>
    </w:p>
    <w:p w14:paraId="1D9691CD" w14:textId="374CC321" w:rsid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komplikace pro zajištění dýchacích cest</w:t>
      </w:r>
    </w:p>
    <w:p w14:paraId="3464185A" w14:textId="0FFD75FB" w:rsidR="009C6F6D" w:rsidRDefault="002715B7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obstrukce</w:t>
      </w:r>
      <w:r w:rsidR="000D38C0" w:rsidRPr="009C6F6D">
        <w:rPr>
          <w:rFonts w:ascii="Cambria" w:hAnsi="Cambria"/>
          <w:sz w:val="24"/>
        </w:rPr>
        <w:t xml:space="preserve"> </w:t>
      </w:r>
      <w:r w:rsidR="007461B9">
        <w:rPr>
          <w:rFonts w:ascii="Cambria" w:hAnsi="Cambria"/>
          <w:sz w:val="24"/>
        </w:rPr>
        <w:t>dýchacích cest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750591C5" w14:textId="45D64C70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</w:t>
      </w:r>
      <w:r w:rsidR="00BC0038" w:rsidRPr="000D38C0">
        <w:rPr>
          <w:rFonts w:ascii="Cambria" w:hAnsi="Cambria"/>
          <w:sz w:val="24"/>
        </w:rPr>
        <w:t>LMA</w:t>
      </w:r>
      <w:r w:rsidR="00BC0038">
        <w:rPr>
          <w:rFonts w:ascii="Cambria" w:hAnsi="Cambria"/>
          <w:sz w:val="24"/>
        </w:rPr>
        <w:t>, Combitube</w:t>
      </w:r>
      <w:r w:rsidRPr="000D38C0">
        <w:rPr>
          <w:rFonts w:ascii="Cambria" w:hAnsi="Cambria"/>
          <w:sz w:val="24"/>
        </w:rPr>
        <w:t>)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725B038F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pohyb hrudníku</w:t>
      </w:r>
    </w:p>
    <w:p w14:paraId="3AADC763" w14:textId="0F68CA8D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D72E9B">
        <w:rPr>
          <w:rFonts w:ascii="Cambria" w:hAnsi="Cambria"/>
          <w:sz w:val="24"/>
        </w:rPr>
        <w:t>patologické dechové ozvy</w:t>
      </w:r>
    </w:p>
    <w:p w14:paraId="4B503A24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vyšetření reálným fonendoskopem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pomocí resuscitačního vaku</w:t>
      </w:r>
    </w:p>
    <w:p w14:paraId="70766CD9" w14:textId="6153BDFB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reálným ventilátorem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0A3AB114" w14:textId="77777777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6707A640" w:rsidR="00BD0BC4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hmatatelný pul</w:t>
      </w:r>
      <w:r w:rsidR="005F1548">
        <w:rPr>
          <w:rFonts w:ascii="Cambria" w:hAnsi="Cambria"/>
          <w:sz w:val="24"/>
        </w:rPr>
        <w:t>z</w:t>
      </w:r>
      <w:r>
        <w:rPr>
          <w:rFonts w:ascii="Cambria" w:hAnsi="Cambria"/>
          <w:sz w:val="24"/>
        </w:rPr>
        <w:t xml:space="preserve"> na</w:t>
      </w:r>
      <w:r w:rsidRPr="00C25B0B">
        <w:rPr>
          <w:rFonts w:ascii="Cambria" w:hAnsi="Cambria"/>
          <w:sz w:val="24"/>
        </w:rPr>
        <w:t xml:space="preserve"> arteria carotis, arteria brachialis</w:t>
      </w:r>
      <w:r w:rsidR="00500B1C">
        <w:rPr>
          <w:rFonts w:ascii="Cambria" w:hAnsi="Cambria"/>
          <w:sz w:val="24"/>
        </w:rPr>
        <w:t xml:space="preserve"> a</w:t>
      </w:r>
      <w:r w:rsidRPr="00C25B0B">
        <w:rPr>
          <w:rFonts w:ascii="Cambria" w:hAnsi="Cambria"/>
          <w:sz w:val="24"/>
        </w:rPr>
        <w:t xml:space="preserve"> arteria </w:t>
      </w:r>
      <w:r w:rsidR="00895783">
        <w:rPr>
          <w:rFonts w:ascii="Cambria" w:hAnsi="Cambria"/>
          <w:sz w:val="24"/>
        </w:rPr>
        <w:t>radialis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1E5BF4DB" w14:textId="504E7295" w:rsid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bezpulzová srdeční aktivita</w:t>
      </w:r>
    </w:p>
    <w:p w14:paraId="73D2E9FE" w14:textId="0308143B" w:rsidR="00BD0BC4" w:rsidRPr="00BD0BC4" w:rsidRDefault="00BD0BC4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knihovna EKG rytmů</w:t>
      </w:r>
      <w:r w:rsidR="00C25B0B">
        <w:rPr>
          <w:rFonts w:ascii="Cambria" w:hAnsi="Cambria"/>
          <w:sz w:val="24"/>
        </w:rPr>
        <w:t xml:space="preserve"> </w:t>
      </w:r>
      <w:r w:rsidRPr="00BD0BC4">
        <w:rPr>
          <w:rFonts w:ascii="Cambria" w:hAnsi="Cambria"/>
          <w:sz w:val="24"/>
        </w:rPr>
        <w:t xml:space="preserve">včetně normálních i patologických stavů </w:t>
      </w:r>
      <w:r w:rsidR="00C25B0B" w:rsidRPr="00C25B0B">
        <w:rPr>
          <w:rFonts w:ascii="Cambria" w:hAnsi="Cambria"/>
          <w:sz w:val="24"/>
        </w:rPr>
        <w:t>(fibrilace síní, komorové tachykardie, AV bloky, asystolie apod.)</w:t>
      </w:r>
    </w:p>
    <w:p w14:paraId="7D679866" w14:textId="6229F435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připojení reálného </w:t>
      </w:r>
      <w:proofErr w:type="gramStart"/>
      <w:r w:rsidR="00E579DD">
        <w:rPr>
          <w:rFonts w:ascii="Cambria" w:hAnsi="Cambria"/>
          <w:sz w:val="24"/>
        </w:rPr>
        <w:t>3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>svodového</w:t>
      </w:r>
      <w:proofErr w:type="gramEnd"/>
      <w:r w:rsidRPr="00BD0BC4">
        <w:rPr>
          <w:rFonts w:ascii="Cambria" w:hAnsi="Cambria"/>
          <w:sz w:val="24"/>
        </w:rPr>
        <w:t xml:space="preserve"> EKG</w:t>
      </w:r>
    </w:p>
    <w:p w14:paraId="028D7E09" w14:textId="6CF646CC" w:rsidR="00BD0BC4" w:rsidRPr="00BD0BC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defibrilace a kardioverze pomocí reálného defibrilátoru (samolepícími elektrodami i pádly) reálným výbojem až 360</w:t>
      </w:r>
      <w:r w:rsidR="00500B1C">
        <w:rPr>
          <w:rFonts w:ascii="Cambria" w:hAnsi="Cambria"/>
          <w:sz w:val="24"/>
        </w:rPr>
        <w:t xml:space="preserve"> </w:t>
      </w:r>
      <w:r w:rsidRPr="003A34A4">
        <w:rPr>
          <w:rFonts w:ascii="Cambria" w:hAnsi="Cambria"/>
          <w:sz w:val="24"/>
        </w:rPr>
        <w:t>J</w:t>
      </w:r>
    </w:p>
    <w:p w14:paraId="0928D213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externí kardiostimulace reálným defibrilátorem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75CEDBDD" w14:textId="2B5616A4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vyšetření reálným fonendoskopem</w:t>
      </w:r>
    </w:p>
    <w:p w14:paraId="5116DDC3" w14:textId="47D745D4" w:rsidR="00ED234C" w:rsidRDefault="00ED234C" w:rsidP="00B45DE2">
      <w:pPr>
        <w:pStyle w:val="Odstavecseseznamem"/>
      </w:pPr>
    </w:p>
    <w:p w14:paraId="15108BD0" w14:textId="1DE54C56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</w:t>
      </w:r>
      <w:r>
        <w:rPr>
          <w:rFonts w:ascii="Cambria" w:hAnsi="Cambria"/>
          <w:sz w:val="24"/>
        </w:rPr>
        <w:t>ardiopulmonální resuscitace</w:t>
      </w:r>
      <w:r w:rsidRPr="00ED234C">
        <w:rPr>
          <w:rFonts w:ascii="Cambria" w:hAnsi="Cambria"/>
          <w:sz w:val="24"/>
        </w:rPr>
        <w:tab/>
      </w:r>
      <w:r w:rsidR="001403E4">
        <w:rPr>
          <w:rFonts w:ascii="Cambria" w:hAnsi="Cambria"/>
          <w:sz w:val="24"/>
        </w:rPr>
        <w:t>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06AA89E2" w14:textId="528B2364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lastRenderedPageBreak/>
        <w:t>správně prováděné komprese hrudníku generují hmatný pulz, krevní tak a artefakty na EKG</w:t>
      </w:r>
    </w:p>
    <w:p w14:paraId="577850E2" w14:textId="10E7F90F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zpětná vazba na kvalitu KPR v reálném čase</w:t>
      </w:r>
    </w:p>
    <w:p w14:paraId="3DC3C744" w14:textId="19487E33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hloubky, uvolnění tlaku na hrudník a frekvence kompresí</w:t>
      </w:r>
    </w:p>
    <w:p w14:paraId="1AC05B64" w14:textId="32C7EC6C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objemu umělých dechů</w:t>
      </w:r>
    </w:p>
    <w:p w14:paraId="289EBE78" w14:textId="5DA3FC26" w:rsid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záznam kvality KPR s možností vytištění a přenosu do </w:t>
      </w:r>
      <w:r w:rsidR="00F7530A">
        <w:rPr>
          <w:rFonts w:ascii="Cambria" w:hAnsi="Cambria"/>
          <w:sz w:val="24"/>
        </w:rPr>
        <w:t xml:space="preserve">AV </w:t>
      </w:r>
      <w:r w:rsidRPr="00ED234C">
        <w:rPr>
          <w:rFonts w:ascii="Cambria" w:hAnsi="Cambria"/>
          <w:sz w:val="24"/>
        </w:rPr>
        <w:t>systému pro záznam simulace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21E4BCBB" w14:textId="1697BE99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nastavitelná velikost zornic (mióza; mydriáza; anizokorie)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39BFDAA9" w:rsidR="00ED234C" w:rsidRP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intravenózní přístup</w:t>
      </w:r>
      <w:r w:rsidR="002D43FF">
        <w:rPr>
          <w:rFonts w:ascii="Cambria" w:hAnsi="Cambria"/>
          <w:sz w:val="24"/>
        </w:rPr>
        <w:t xml:space="preserve"> </w:t>
      </w:r>
    </w:p>
    <w:p w14:paraId="03DE2502" w14:textId="3907C727" w:rsid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intraoseální přístup</w:t>
      </w:r>
    </w:p>
    <w:p w14:paraId="7085EBC8" w14:textId="7A7001F3" w:rsidR="009E4B7B" w:rsidRDefault="009E4B7B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intramuskulární přístup 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3AE3287D" w14:textId="484291E0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hlava – umožňuje záklon hlavy</w:t>
      </w:r>
      <w:r w:rsidR="00087CEB">
        <w:rPr>
          <w:rFonts w:ascii="Cambria" w:hAnsi="Cambria"/>
          <w:sz w:val="24"/>
        </w:rPr>
        <w:t xml:space="preserve"> a </w:t>
      </w:r>
      <w:r w:rsidRPr="00352309">
        <w:rPr>
          <w:rFonts w:ascii="Cambria" w:hAnsi="Cambria"/>
          <w:sz w:val="24"/>
        </w:rPr>
        <w:t>předsunutí čelisti</w:t>
      </w:r>
    </w:p>
    <w:p w14:paraId="3795221F" w14:textId="3CE32C85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ramena</w:t>
      </w:r>
    </w:p>
    <w:p w14:paraId="6F4AC983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pohyblivé kyčelní klouby, ohyb a extenze v kolenou, pohyb v hlezenním kloubu</w:t>
      </w:r>
    </w:p>
    <w:p w14:paraId="3A444E04" w14:textId="77777777" w:rsidR="00352309" w:rsidRDefault="00352309" w:rsidP="00352309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5C895CA1" w14:textId="7F89D94D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9E4B7B">
        <w:rPr>
          <w:rFonts w:ascii="Cambria" w:hAnsi="Cambria"/>
          <w:sz w:val="24"/>
        </w:rPr>
        <w:t>u</w:t>
      </w:r>
    </w:p>
    <w:p w14:paraId="30BD5ECF" w14:textId="73EB643E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436BC7">
        <w:rPr>
          <w:rFonts w:ascii="Cambria" w:hAnsi="Cambria"/>
          <w:sz w:val="24"/>
        </w:rPr>
        <w:t xml:space="preserve"> (mužské i ženské)</w:t>
      </w:r>
    </w:p>
    <w:p w14:paraId="15014E6B" w14:textId="28718973" w:rsidR="00ED234C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možnost nahrát vlastní zvuky</w:t>
      </w:r>
    </w:p>
    <w:p w14:paraId="26B2BC0C" w14:textId="7A9645D7" w:rsidR="00436BC7" w:rsidRDefault="00436BC7" w:rsidP="00436BC7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možnost </w:t>
      </w:r>
      <w:r w:rsidRPr="00436BC7">
        <w:rPr>
          <w:rFonts w:ascii="Cambria" w:hAnsi="Cambria"/>
          <w:sz w:val="24"/>
        </w:rPr>
        <w:t>online komunikace – instruktor simuluje hlas pacienta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1B898F2F" w:rsidR="005C5DF4" w:rsidRPr="005C5DF4" w:rsidRDefault="007D499B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BD7761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6240CAC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záznam simulace s časovými značkami, vitálními funkcemi a komentáři </w:t>
      </w:r>
      <w:r w:rsidR="007C7315">
        <w:rPr>
          <w:rFonts w:ascii="Cambria" w:hAnsi="Cambria"/>
          <w:sz w:val="24"/>
        </w:rPr>
        <w:t>a anotacemi le</w:t>
      </w:r>
      <w:r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3BD1E7F5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export dat do </w:t>
      </w:r>
      <w:r w:rsidR="00662305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2162" w14:textId="77777777" w:rsidR="00F97860" w:rsidRDefault="00F97860" w:rsidP="008E47BD">
      <w:pPr>
        <w:spacing w:after="0" w:line="240" w:lineRule="auto"/>
      </w:pPr>
      <w:r>
        <w:separator/>
      </w:r>
    </w:p>
  </w:endnote>
  <w:endnote w:type="continuationSeparator" w:id="0">
    <w:p w14:paraId="33086CB6" w14:textId="77777777" w:rsidR="00F97860" w:rsidRDefault="00F97860" w:rsidP="008E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F78A7" w14:textId="77777777" w:rsidR="00F97860" w:rsidRDefault="00F97860" w:rsidP="008E47BD">
      <w:pPr>
        <w:spacing w:after="0" w:line="240" w:lineRule="auto"/>
      </w:pPr>
      <w:r>
        <w:separator/>
      </w:r>
    </w:p>
  </w:footnote>
  <w:footnote w:type="continuationSeparator" w:id="0">
    <w:p w14:paraId="7CF11391" w14:textId="77777777" w:rsidR="00F97860" w:rsidRDefault="00F97860" w:rsidP="008E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026C" w14:textId="18C02B9F" w:rsidR="008E47BD" w:rsidRDefault="008E47BD">
    <w:pPr>
      <w:pStyle w:val="Zhlav"/>
    </w:pPr>
    <w:r>
      <w:t xml:space="preserve">Příloha č. 7 zadávací </w:t>
    </w:r>
    <w:proofErr w:type="gramStart"/>
    <w:r>
      <w:t xml:space="preserve">dokumentace - </w:t>
    </w:r>
    <w:r w:rsidR="00897C7D" w:rsidRPr="00897C7D">
      <w:t>Technická</w:t>
    </w:r>
    <w:proofErr w:type="gramEnd"/>
    <w:r w:rsidR="00897C7D" w:rsidRPr="00897C7D">
      <w:t xml:space="preserve"> specifikace simulátoru rozšířené neodkladné resuscitace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36D65"/>
    <w:multiLevelType w:val="hybridMultilevel"/>
    <w:tmpl w:val="F7ECDA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38875171">
    <w:abstractNumId w:val="15"/>
  </w:num>
  <w:num w:numId="2" w16cid:durableId="413015865">
    <w:abstractNumId w:val="4"/>
  </w:num>
  <w:num w:numId="3" w16cid:durableId="240334852">
    <w:abstractNumId w:val="12"/>
  </w:num>
  <w:num w:numId="4" w16cid:durableId="826552986">
    <w:abstractNumId w:val="1"/>
  </w:num>
  <w:num w:numId="5" w16cid:durableId="1597329893">
    <w:abstractNumId w:val="6"/>
  </w:num>
  <w:num w:numId="6" w16cid:durableId="1259950544">
    <w:abstractNumId w:val="11"/>
  </w:num>
  <w:num w:numId="7" w16cid:durableId="1219823678">
    <w:abstractNumId w:val="0"/>
  </w:num>
  <w:num w:numId="8" w16cid:durableId="927274038">
    <w:abstractNumId w:val="14"/>
  </w:num>
  <w:num w:numId="9" w16cid:durableId="366877352">
    <w:abstractNumId w:val="9"/>
  </w:num>
  <w:num w:numId="10" w16cid:durableId="172846332">
    <w:abstractNumId w:val="3"/>
  </w:num>
  <w:num w:numId="11" w16cid:durableId="256066214">
    <w:abstractNumId w:val="10"/>
  </w:num>
  <w:num w:numId="12" w16cid:durableId="1149399644">
    <w:abstractNumId w:val="16"/>
  </w:num>
  <w:num w:numId="13" w16cid:durableId="2065643054">
    <w:abstractNumId w:val="8"/>
  </w:num>
  <w:num w:numId="14" w16cid:durableId="1480458804">
    <w:abstractNumId w:val="17"/>
  </w:num>
  <w:num w:numId="15" w16cid:durableId="1550416498">
    <w:abstractNumId w:val="7"/>
  </w:num>
  <w:num w:numId="16" w16cid:durableId="314115776">
    <w:abstractNumId w:val="13"/>
  </w:num>
  <w:num w:numId="17" w16cid:durableId="1443183404">
    <w:abstractNumId w:val="5"/>
  </w:num>
  <w:num w:numId="18" w16cid:durableId="1100374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87CEB"/>
    <w:rsid w:val="000D38C0"/>
    <w:rsid w:val="001403E4"/>
    <w:rsid w:val="001507B0"/>
    <w:rsid w:val="001C5A5D"/>
    <w:rsid w:val="0021488A"/>
    <w:rsid w:val="002407B2"/>
    <w:rsid w:val="002715B7"/>
    <w:rsid w:val="002A4708"/>
    <w:rsid w:val="002B2ED5"/>
    <w:rsid w:val="002D43FF"/>
    <w:rsid w:val="003223A1"/>
    <w:rsid w:val="00352309"/>
    <w:rsid w:val="003636B0"/>
    <w:rsid w:val="003801A2"/>
    <w:rsid w:val="003A34A4"/>
    <w:rsid w:val="003D2E99"/>
    <w:rsid w:val="00402A1A"/>
    <w:rsid w:val="00436BC7"/>
    <w:rsid w:val="00475F9C"/>
    <w:rsid w:val="004B13F3"/>
    <w:rsid w:val="00500B1C"/>
    <w:rsid w:val="0057195B"/>
    <w:rsid w:val="00593876"/>
    <w:rsid w:val="005C5DF4"/>
    <w:rsid w:val="005F1548"/>
    <w:rsid w:val="005F2E3E"/>
    <w:rsid w:val="005F770D"/>
    <w:rsid w:val="00634329"/>
    <w:rsid w:val="00662305"/>
    <w:rsid w:val="00692380"/>
    <w:rsid w:val="006F7DBC"/>
    <w:rsid w:val="00721C2F"/>
    <w:rsid w:val="007244B4"/>
    <w:rsid w:val="007461B9"/>
    <w:rsid w:val="007C7315"/>
    <w:rsid w:val="007D499B"/>
    <w:rsid w:val="00834059"/>
    <w:rsid w:val="0083454B"/>
    <w:rsid w:val="00874329"/>
    <w:rsid w:val="00895783"/>
    <w:rsid w:val="00897C7D"/>
    <w:rsid w:val="008E47BD"/>
    <w:rsid w:val="008F2CCE"/>
    <w:rsid w:val="008F63B7"/>
    <w:rsid w:val="008F782A"/>
    <w:rsid w:val="009A6BAA"/>
    <w:rsid w:val="009C6F6D"/>
    <w:rsid w:val="009E4B7B"/>
    <w:rsid w:val="00A06CC6"/>
    <w:rsid w:val="00A2417F"/>
    <w:rsid w:val="00A43E83"/>
    <w:rsid w:val="00B21469"/>
    <w:rsid w:val="00B45DE2"/>
    <w:rsid w:val="00B82BED"/>
    <w:rsid w:val="00BC0038"/>
    <w:rsid w:val="00BD0BC4"/>
    <w:rsid w:val="00BD57E4"/>
    <w:rsid w:val="00BD7761"/>
    <w:rsid w:val="00BF72E4"/>
    <w:rsid w:val="00C25B0B"/>
    <w:rsid w:val="00D352DF"/>
    <w:rsid w:val="00D36B1E"/>
    <w:rsid w:val="00D72E9B"/>
    <w:rsid w:val="00D85A20"/>
    <w:rsid w:val="00DC4CFF"/>
    <w:rsid w:val="00E579DD"/>
    <w:rsid w:val="00EC7391"/>
    <w:rsid w:val="00ED234C"/>
    <w:rsid w:val="00ED3F11"/>
    <w:rsid w:val="00EF0AA5"/>
    <w:rsid w:val="00F30462"/>
    <w:rsid w:val="00F7530A"/>
    <w:rsid w:val="00F94C58"/>
    <w:rsid w:val="00F9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E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47BD"/>
  </w:style>
  <w:style w:type="paragraph" w:styleId="Zpat">
    <w:name w:val="footer"/>
    <w:basedOn w:val="Normln"/>
    <w:link w:val="ZpatChar"/>
    <w:uiPriority w:val="99"/>
    <w:unhideWhenUsed/>
    <w:rsid w:val="008E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47BD"/>
  </w:style>
  <w:style w:type="character" w:styleId="Odkaznakoment">
    <w:name w:val="annotation reference"/>
    <w:basedOn w:val="Standardnpsmoodstavce"/>
    <w:uiPriority w:val="99"/>
    <w:semiHidden/>
    <w:unhideWhenUsed/>
    <w:rsid w:val="009A6B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A6B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6B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6B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6BA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36B0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743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Props1.xml><?xml version="1.0" encoding="utf-8"?>
<ds:datastoreItem xmlns:ds="http://schemas.openxmlformats.org/officeDocument/2006/customXml" ds:itemID="{8104AE5D-3C7F-45F0-8100-9CA9CF3D7D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FB573E-1FA1-4202-9299-5602629E2B7A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e2985a3-bf89-4982-abf6-8d348d4ad32e"/>
    <ds:schemaRef ds:uri="adbdc2ec-3d77-445c-a1a4-f87da7e4f8a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30</cp:revision>
  <dcterms:created xsi:type="dcterms:W3CDTF">2025-09-09T06:52:00Z</dcterms:created>
  <dcterms:modified xsi:type="dcterms:W3CDTF">2025-10-24T15:45:00Z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